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dépôt d’une benne à gravats pour une réfection de toiture</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dépôt d’une benne à gravats pour une réfection de toiture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dépôt d’une benne à gravats pour une réfection de toiture,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occupée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 l’occupation. Le balisage constitue une barrière physique entre l’emprise occupée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